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E8F" w:rsidRPr="00926997" w:rsidRDefault="00926997" w:rsidP="00A520B2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926997">
        <w:rPr>
          <w:rFonts w:ascii="Times New Roman" w:hAnsi="Times New Roman"/>
          <w:b/>
          <w:sz w:val="24"/>
          <w:szCs w:val="24"/>
          <w:u w:val="single"/>
        </w:rPr>
        <w:t>SWOT analysis:</w:t>
      </w:r>
    </w:p>
    <w:p w:rsidR="00D60E8F" w:rsidRPr="00A22AA7" w:rsidRDefault="00D60E8F" w:rsidP="00A520B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22AA7">
        <w:rPr>
          <w:rFonts w:ascii="Times New Roman" w:hAnsi="Times New Roman"/>
          <w:b/>
          <w:sz w:val="24"/>
          <w:szCs w:val="24"/>
        </w:rPr>
        <w:t>Strengths</w:t>
      </w:r>
      <w:r w:rsidRPr="00A22AA7">
        <w:rPr>
          <w:rFonts w:ascii="Times New Roman" w:hAnsi="Times New Roman"/>
          <w:sz w:val="24"/>
          <w:szCs w:val="24"/>
        </w:rPr>
        <w:t xml:space="preserve"> are </w:t>
      </w:r>
      <w:r w:rsidRPr="000722A9">
        <w:rPr>
          <w:rFonts w:ascii="Times New Roman" w:hAnsi="Times New Roman"/>
          <w:sz w:val="24"/>
          <w:szCs w:val="24"/>
          <w:u w:val="single"/>
        </w:rPr>
        <w:t>a region’s relative competitive advantages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AA7">
        <w:rPr>
          <w:rFonts w:ascii="Times New Roman" w:hAnsi="Times New Roman"/>
          <w:sz w:val="24"/>
          <w:szCs w:val="24"/>
        </w:rPr>
        <w:t xml:space="preserve">(e.g., extensive port and rail </w:t>
      </w:r>
      <w:r>
        <w:rPr>
          <w:rFonts w:ascii="Times New Roman" w:hAnsi="Times New Roman"/>
          <w:sz w:val="24"/>
          <w:szCs w:val="24"/>
        </w:rPr>
        <w:t xml:space="preserve">assets) and are often internal </w:t>
      </w:r>
      <w:r w:rsidRPr="00A22AA7">
        <w:rPr>
          <w:rFonts w:ascii="Times New Roman" w:hAnsi="Times New Roman"/>
          <w:sz w:val="24"/>
          <w:szCs w:val="24"/>
        </w:rPr>
        <w:t>in nature;</w:t>
      </w:r>
    </w:p>
    <w:p w:rsidR="00D60E8F" w:rsidRPr="00A22AA7" w:rsidRDefault="00D60E8F" w:rsidP="00A520B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22AA7">
        <w:rPr>
          <w:rFonts w:ascii="Times New Roman" w:hAnsi="Times New Roman"/>
          <w:b/>
          <w:sz w:val="24"/>
          <w:szCs w:val="24"/>
        </w:rPr>
        <w:t>Weaknesses</w:t>
      </w:r>
      <w:r w:rsidRPr="00A22AA7">
        <w:rPr>
          <w:rFonts w:ascii="Times New Roman" w:hAnsi="Times New Roman"/>
          <w:sz w:val="24"/>
          <w:szCs w:val="24"/>
        </w:rPr>
        <w:t xml:space="preserve"> are </w:t>
      </w:r>
      <w:r w:rsidRPr="000722A9">
        <w:rPr>
          <w:rFonts w:ascii="Times New Roman" w:hAnsi="Times New Roman"/>
          <w:sz w:val="24"/>
          <w:szCs w:val="24"/>
          <w:u w:val="single"/>
        </w:rPr>
        <w:t>a region’s relative competitive disadvantages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AA7">
        <w:rPr>
          <w:rFonts w:ascii="Times New Roman" w:hAnsi="Times New Roman"/>
          <w:sz w:val="24"/>
          <w:szCs w:val="24"/>
        </w:rPr>
        <w:t>(e.g., a risk-averse or change-re</w:t>
      </w:r>
      <w:r>
        <w:rPr>
          <w:rFonts w:ascii="Times New Roman" w:hAnsi="Times New Roman"/>
          <w:sz w:val="24"/>
          <w:szCs w:val="24"/>
        </w:rPr>
        <w:t xml:space="preserve">sistant regional culture), also </w:t>
      </w:r>
      <w:r w:rsidRPr="00A22AA7">
        <w:rPr>
          <w:rFonts w:ascii="Times New Roman" w:hAnsi="Times New Roman"/>
          <w:sz w:val="24"/>
          <w:szCs w:val="24"/>
        </w:rPr>
        <w:t>often internal in nature;</w:t>
      </w:r>
    </w:p>
    <w:p w:rsidR="00D60E8F" w:rsidRPr="00A22AA7" w:rsidRDefault="00D60E8F" w:rsidP="00A520B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22AA7">
        <w:rPr>
          <w:rFonts w:ascii="Times New Roman" w:hAnsi="Times New Roman"/>
          <w:b/>
          <w:sz w:val="24"/>
          <w:szCs w:val="24"/>
        </w:rPr>
        <w:t>Opportunities</w:t>
      </w:r>
      <w:r w:rsidRPr="00A22AA7">
        <w:rPr>
          <w:rFonts w:ascii="Times New Roman" w:hAnsi="Times New Roman"/>
          <w:sz w:val="24"/>
          <w:szCs w:val="24"/>
        </w:rPr>
        <w:t xml:space="preserve"> are </w:t>
      </w:r>
      <w:r w:rsidRPr="000722A9">
        <w:rPr>
          <w:rFonts w:ascii="Times New Roman" w:hAnsi="Times New Roman"/>
          <w:sz w:val="24"/>
          <w:szCs w:val="24"/>
          <w:u w:val="single"/>
        </w:rPr>
        <w:t>chances or occasions for regional improvement or progress</w:t>
      </w:r>
      <w:r w:rsidRPr="00A22AA7">
        <w:rPr>
          <w:rFonts w:ascii="Times New Roman" w:hAnsi="Times New Roman"/>
          <w:sz w:val="24"/>
          <w:szCs w:val="24"/>
        </w:rPr>
        <w:t xml:space="preserve"> (e</w:t>
      </w:r>
      <w:r>
        <w:rPr>
          <w:rFonts w:ascii="Times New Roman" w:hAnsi="Times New Roman"/>
          <w:sz w:val="24"/>
          <w:szCs w:val="24"/>
        </w:rPr>
        <w:t xml:space="preserve">.g., expansion of a biosciences </w:t>
      </w:r>
      <w:r w:rsidRPr="00A22AA7">
        <w:rPr>
          <w:rFonts w:ascii="Times New Roman" w:hAnsi="Times New Roman"/>
          <w:sz w:val="24"/>
          <w:szCs w:val="24"/>
        </w:rPr>
        <w:t>research lab in the region), often external in nature; and</w:t>
      </w:r>
    </w:p>
    <w:p w:rsidR="00D60E8F" w:rsidRDefault="00D60E8F" w:rsidP="00A520B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22AA7">
        <w:rPr>
          <w:rFonts w:ascii="Times New Roman" w:hAnsi="Times New Roman"/>
          <w:b/>
          <w:sz w:val="24"/>
          <w:szCs w:val="24"/>
        </w:rPr>
        <w:t>Threats</w:t>
      </w:r>
      <w:r w:rsidRPr="00A22AA7">
        <w:rPr>
          <w:rFonts w:ascii="Times New Roman" w:hAnsi="Times New Roman"/>
          <w:sz w:val="24"/>
          <w:szCs w:val="24"/>
        </w:rPr>
        <w:t xml:space="preserve"> are </w:t>
      </w:r>
      <w:r w:rsidRPr="000722A9">
        <w:rPr>
          <w:rFonts w:ascii="Times New Roman" w:hAnsi="Times New Roman"/>
          <w:sz w:val="24"/>
          <w:szCs w:val="24"/>
          <w:u w:val="single"/>
        </w:rPr>
        <w:t xml:space="preserve">chances or occasions for negative impacts on the region or regional decline </w:t>
      </w:r>
      <w:r>
        <w:rPr>
          <w:rFonts w:ascii="Times New Roman" w:hAnsi="Times New Roman"/>
          <w:sz w:val="24"/>
          <w:szCs w:val="24"/>
        </w:rPr>
        <w:t xml:space="preserve">(e.g., several companies in the </w:t>
      </w:r>
      <w:r w:rsidRPr="00A22AA7">
        <w:rPr>
          <w:rFonts w:ascii="Times New Roman" w:hAnsi="Times New Roman"/>
          <w:sz w:val="24"/>
          <w:szCs w:val="24"/>
        </w:rPr>
        <w:t xml:space="preserve">region considering moving to </w:t>
      </w:r>
      <w:r>
        <w:rPr>
          <w:rFonts w:ascii="Times New Roman" w:hAnsi="Times New Roman"/>
          <w:sz w:val="24"/>
          <w:szCs w:val="24"/>
        </w:rPr>
        <w:t xml:space="preserve">lower-cost areas of the state), </w:t>
      </w:r>
      <w:r w:rsidRPr="00A22AA7">
        <w:rPr>
          <w:rFonts w:ascii="Times New Roman" w:hAnsi="Times New Roman"/>
          <w:sz w:val="24"/>
          <w:szCs w:val="24"/>
        </w:rPr>
        <w:t>also often external in</w:t>
      </w:r>
      <w:r>
        <w:rPr>
          <w:rFonts w:ascii="Times New Roman" w:hAnsi="Times New Roman"/>
          <w:sz w:val="24"/>
          <w:szCs w:val="24"/>
        </w:rPr>
        <w:t xml:space="preserve"> nature.</w:t>
      </w:r>
    </w:p>
    <w:p w:rsidR="00A770E5" w:rsidRDefault="00A770E5" w:rsidP="00D60E8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AA2686" w:rsidRPr="00AA2686" w:rsidRDefault="00F25834" w:rsidP="00A520B2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This comprehensive </w:t>
      </w:r>
      <w:r w:rsidR="00AA2686" w:rsidRPr="00AA2686">
        <w:rPr>
          <w:rFonts w:ascii="Times New Roman" w:eastAsia="Times New Roman" w:hAnsi="Times New Roman"/>
          <w:sz w:val="24"/>
          <w:szCs w:val="24"/>
        </w:rPr>
        <w:t xml:space="preserve">economic </w:t>
      </w:r>
      <w:r>
        <w:rPr>
          <w:rFonts w:ascii="Times New Roman" w:eastAsia="Times New Roman" w:hAnsi="Times New Roman"/>
          <w:sz w:val="24"/>
          <w:szCs w:val="24"/>
        </w:rPr>
        <w:t xml:space="preserve">development </w:t>
      </w:r>
      <w:r w:rsidR="00AA2686" w:rsidRPr="00AA2686">
        <w:rPr>
          <w:rFonts w:ascii="Times New Roman" w:eastAsia="Times New Roman" w:hAnsi="Times New Roman"/>
          <w:sz w:val="24"/>
          <w:szCs w:val="24"/>
        </w:rPr>
        <w:t>strategy is designed to build upon these strengths and take full advantage of opportunities, while addressing weaknesses and mitigating threats.</w:t>
      </w:r>
    </w:p>
    <w:p w:rsidR="00A770E5" w:rsidRDefault="00A770E5" w:rsidP="00D60E8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8"/>
        <w:gridCol w:w="4770"/>
      </w:tblGrid>
      <w:tr w:rsidR="00A770E5" w:rsidRPr="00A770E5" w:rsidTr="00C46BEF">
        <w:trPr>
          <w:trHeight w:val="255"/>
        </w:trPr>
        <w:tc>
          <w:tcPr>
            <w:tcW w:w="5148" w:type="dxa"/>
            <w:shd w:val="clear" w:color="auto" w:fill="auto"/>
            <w:noWrap/>
            <w:hideMark/>
          </w:tcPr>
          <w:p w:rsidR="00A770E5" w:rsidRPr="00A770E5" w:rsidRDefault="00A770E5" w:rsidP="00C46BE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770E5">
              <w:rPr>
                <w:rFonts w:ascii="Times New Roman" w:hAnsi="Times New Roman"/>
                <w:b/>
                <w:bCs/>
              </w:rPr>
              <w:t>Strengths</w:t>
            </w:r>
          </w:p>
        </w:tc>
        <w:tc>
          <w:tcPr>
            <w:tcW w:w="4770" w:type="dxa"/>
            <w:shd w:val="clear" w:color="auto" w:fill="auto"/>
          </w:tcPr>
          <w:p w:rsidR="00A770E5" w:rsidRPr="00A770E5" w:rsidRDefault="00A770E5" w:rsidP="00C46BE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770E5">
              <w:rPr>
                <w:rFonts w:ascii="Times New Roman" w:hAnsi="Times New Roman"/>
                <w:b/>
                <w:bCs/>
              </w:rPr>
              <w:t>Weaknesses</w:t>
            </w:r>
          </w:p>
        </w:tc>
      </w:tr>
      <w:tr w:rsidR="00A770E5" w:rsidRPr="00A770E5" w:rsidTr="00C46BEF">
        <w:trPr>
          <w:trHeight w:val="255"/>
        </w:trPr>
        <w:tc>
          <w:tcPr>
            <w:tcW w:w="5148" w:type="dxa"/>
            <w:shd w:val="clear" w:color="auto" w:fill="auto"/>
            <w:noWrap/>
            <w:hideMark/>
          </w:tcPr>
          <w:p w:rsidR="00A770E5" w:rsidRPr="00A770E5" w:rsidRDefault="009F6BEA" w:rsidP="00A770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Regional Economic Development Effort</w:t>
            </w:r>
          </w:p>
        </w:tc>
        <w:tc>
          <w:tcPr>
            <w:tcW w:w="4770" w:type="dxa"/>
            <w:shd w:val="clear" w:color="auto" w:fill="auto"/>
            <w:vAlign w:val="bottom"/>
          </w:tcPr>
          <w:p w:rsidR="00A770E5" w:rsidRPr="00A770E5" w:rsidRDefault="009F6BEA" w:rsidP="009F6B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Broad-based Infrastructure (broadband, H2O, Sewer, and readily available rail access</w:t>
            </w:r>
          </w:p>
        </w:tc>
      </w:tr>
      <w:tr w:rsidR="00A770E5" w:rsidRPr="00A770E5" w:rsidTr="00C46BEF">
        <w:trPr>
          <w:trHeight w:val="255"/>
        </w:trPr>
        <w:tc>
          <w:tcPr>
            <w:tcW w:w="5148" w:type="dxa"/>
            <w:shd w:val="clear" w:color="auto" w:fill="auto"/>
            <w:noWrap/>
            <w:hideMark/>
          </w:tcPr>
          <w:p w:rsidR="00A770E5" w:rsidRPr="00A770E5" w:rsidRDefault="003002B4" w:rsidP="009503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Geography</w:t>
            </w:r>
            <w:r w:rsidR="009F6BEA">
              <w:rPr>
                <w:rFonts w:ascii="Times New Roman" w:hAnsi="Times New Roman"/>
              </w:rPr>
              <w:t xml:space="preserve"> Location</w:t>
            </w:r>
          </w:p>
        </w:tc>
        <w:tc>
          <w:tcPr>
            <w:tcW w:w="4770" w:type="dxa"/>
            <w:shd w:val="clear" w:color="auto" w:fill="auto"/>
            <w:vAlign w:val="bottom"/>
          </w:tcPr>
          <w:p w:rsidR="00A770E5" w:rsidRPr="00A770E5" w:rsidRDefault="009F6BEA" w:rsidP="009503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 Major Hub</w:t>
            </w:r>
          </w:p>
        </w:tc>
      </w:tr>
      <w:tr w:rsidR="00A770E5" w:rsidRPr="00A770E5" w:rsidTr="00C46BEF">
        <w:trPr>
          <w:trHeight w:val="255"/>
        </w:trPr>
        <w:tc>
          <w:tcPr>
            <w:tcW w:w="5148" w:type="dxa"/>
            <w:shd w:val="clear" w:color="auto" w:fill="auto"/>
            <w:noWrap/>
            <w:hideMark/>
          </w:tcPr>
          <w:p w:rsidR="00A770E5" w:rsidRPr="00A770E5" w:rsidRDefault="009F6BEA" w:rsidP="009503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Land Available for Residences</w:t>
            </w:r>
          </w:p>
        </w:tc>
        <w:tc>
          <w:tcPr>
            <w:tcW w:w="4770" w:type="dxa"/>
            <w:shd w:val="clear" w:color="auto" w:fill="auto"/>
            <w:vAlign w:val="bottom"/>
          </w:tcPr>
          <w:p w:rsidR="00A770E5" w:rsidRPr="00A770E5" w:rsidRDefault="009F6BEA" w:rsidP="00D420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Workforce</w:t>
            </w:r>
          </w:p>
        </w:tc>
      </w:tr>
      <w:tr w:rsidR="00A770E5" w:rsidRPr="00A770E5" w:rsidTr="00C46BEF">
        <w:trPr>
          <w:trHeight w:val="255"/>
        </w:trPr>
        <w:tc>
          <w:tcPr>
            <w:tcW w:w="5148" w:type="dxa"/>
            <w:shd w:val="clear" w:color="auto" w:fill="auto"/>
            <w:noWrap/>
            <w:hideMark/>
          </w:tcPr>
          <w:p w:rsidR="00A770E5" w:rsidRPr="00A770E5" w:rsidRDefault="009F6BEA" w:rsidP="009503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Land Available for Access</w:t>
            </w:r>
          </w:p>
        </w:tc>
        <w:tc>
          <w:tcPr>
            <w:tcW w:w="4770" w:type="dxa"/>
            <w:shd w:val="clear" w:color="auto" w:fill="auto"/>
            <w:vAlign w:val="bottom"/>
          </w:tcPr>
          <w:p w:rsidR="00A770E5" w:rsidRPr="00A770E5" w:rsidRDefault="009F6BEA" w:rsidP="009503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Workforce</w:t>
            </w:r>
          </w:p>
        </w:tc>
      </w:tr>
      <w:tr w:rsidR="001970DE" w:rsidRPr="00A770E5" w:rsidTr="00C46BEF">
        <w:trPr>
          <w:trHeight w:val="255"/>
        </w:trPr>
        <w:tc>
          <w:tcPr>
            <w:tcW w:w="5148" w:type="dxa"/>
            <w:shd w:val="clear" w:color="auto" w:fill="auto"/>
            <w:noWrap/>
            <w:hideMark/>
          </w:tcPr>
          <w:p w:rsidR="001970DE" w:rsidRPr="00A770E5" w:rsidRDefault="009F6BEA" w:rsidP="00A653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Access to Transportation</w:t>
            </w:r>
          </w:p>
        </w:tc>
        <w:tc>
          <w:tcPr>
            <w:tcW w:w="4770" w:type="dxa"/>
            <w:shd w:val="clear" w:color="auto" w:fill="auto"/>
            <w:vAlign w:val="bottom"/>
          </w:tcPr>
          <w:p w:rsidR="001970DE" w:rsidRPr="00A770E5" w:rsidRDefault="009F6BEA" w:rsidP="009F6B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Satellite Campuses for Vo-Tech and &gt;BA/BS</w:t>
            </w:r>
          </w:p>
        </w:tc>
      </w:tr>
      <w:tr w:rsidR="001970DE" w:rsidRPr="00A770E5" w:rsidTr="00C46BEF">
        <w:trPr>
          <w:trHeight w:val="255"/>
        </w:trPr>
        <w:tc>
          <w:tcPr>
            <w:tcW w:w="5148" w:type="dxa"/>
            <w:shd w:val="clear" w:color="auto" w:fill="auto"/>
            <w:noWrap/>
          </w:tcPr>
          <w:p w:rsidR="001970DE" w:rsidRPr="00A770E5" w:rsidRDefault="009F6BEA" w:rsidP="00A653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Public Safety</w:t>
            </w:r>
          </w:p>
        </w:tc>
        <w:tc>
          <w:tcPr>
            <w:tcW w:w="4770" w:type="dxa"/>
            <w:shd w:val="clear" w:color="auto" w:fill="auto"/>
            <w:vAlign w:val="bottom"/>
          </w:tcPr>
          <w:p w:rsidR="001970DE" w:rsidRPr="00A770E5" w:rsidRDefault="009F6BEA" w:rsidP="009503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Out-Computing</w:t>
            </w:r>
          </w:p>
        </w:tc>
      </w:tr>
      <w:tr w:rsidR="001970DE" w:rsidRPr="00A770E5" w:rsidTr="00C46BEF">
        <w:trPr>
          <w:trHeight w:val="255"/>
        </w:trPr>
        <w:tc>
          <w:tcPr>
            <w:tcW w:w="5148" w:type="dxa"/>
            <w:shd w:val="clear" w:color="auto" w:fill="auto"/>
            <w:noWrap/>
          </w:tcPr>
          <w:p w:rsidR="001970DE" w:rsidRPr="00A770E5" w:rsidRDefault="001970DE" w:rsidP="00A653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70" w:type="dxa"/>
            <w:shd w:val="clear" w:color="auto" w:fill="auto"/>
            <w:vAlign w:val="bottom"/>
          </w:tcPr>
          <w:p w:rsidR="001970DE" w:rsidRPr="00A770E5" w:rsidRDefault="009F6BEA" w:rsidP="009503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</w:t>
            </w:r>
            <w:r w:rsidR="001E42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 Entry Level / Soft Skills Training</w:t>
            </w:r>
          </w:p>
        </w:tc>
      </w:tr>
      <w:tr w:rsidR="001970DE" w:rsidRPr="00A770E5" w:rsidTr="00C46BEF">
        <w:trPr>
          <w:trHeight w:val="255"/>
        </w:trPr>
        <w:tc>
          <w:tcPr>
            <w:tcW w:w="5148" w:type="dxa"/>
            <w:shd w:val="clear" w:color="auto" w:fill="auto"/>
            <w:noWrap/>
          </w:tcPr>
          <w:p w:rsidR="001970DE" w:rsidRPr="00A770E5" w:rsidRDefault="001970DE" w:rsidP="00A653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70" w:type="dxa"/>
            <w:shd w:val="clear" w:color="auto" w:fill="auto"/>
            <w:vAlign w:val="bottom"/>
          </w:tcPr>
          <w:p w:rsidR="001970DE" w:rsidRPr="00A770E5" w:rsidRDefault="001970DE" w:rsidP="009503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70DE" w:rsidRPr="00A770E5" w:rsidTr="00C46BEF">
        <w:trPr>
          <w:trHeight w:val="255"/>
        </w:trPr>
        <w:tc>
          <w:tcPr>
            <w:tcW w:w="5148" w:type="dxa"/>
            <w:shd w:val="clear" w:color="auto" w:fill="auto"/>
            <w:noWrap/>
          </w:tcPr>
          <w:p w:rsidR="001970DE" w:rsidRPr="00A770E5" w:rsidRDefault="001970DE" w:rsidP="00A653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70" w:type="dxa"/>
            <w:shd w:val="clear" w:color="auto" w:fill="auto"/>
            <w:vAlign w:val="bottom"/>
          </w:tcPr>
          <w:p w:rsidR="001970DE" w:rsidRPr="00A770E5" w:rsidRDefault="001970DE" w:rsidP="009503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B79BC" w:rsidRDefault="005B79BC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38"/>
        <w:gridCol w:w="4680"/>
      </w:tblGrid>
      <w:tr w:rsidR="00CB1055" w:rsidRPr="00E93119" w:rsidTr="00C46BEF">
        <w:trPr>
          <w:trHeight w:val="255"/>
        </w:trPr>
        <w:tc>
          <w:tcPr>
            <w:tcW w:w="5238" w:type="dxa"/>
            <w:shd w:val="clear" w:color="auto" w:fill="auto"/>
            <w:noWrap/>
            <w:hideMark/>
          </w:tcPr>
          <w:p w:rsidR="00CB1055" w:rsidRPr="00E93119" w:rsidRDefault="00CB1055" w:rsidP="00C46B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93119">
              <w:rPr>
                <w:rFonts w:ascii="Times New Roman" w:hAnsi="Times New Roman"/>
                <w:b/>
                <w:bCs/>
              </w:rPr>
              <w:t>Opportunities</w:t>
            </w:r>
          </w:p>
        </w:tc>
        <w:tc>
          <w:tcPr>
            <w:tcW w:w="4680" w:type="dxa"/>
            <w:shd w:val="clear" w:color="auto" w:fill="auto"/>
          </w:tcPr>
          <w:p w:rsidR="00CB1055" w:rsidRPr="00E93119" w:rsidRDefault="00CB1055" w:rsidP="00C46B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93119">
              <w:rPr>
                <w:rFonts w:ascii="Times New Roman" w:hAnsi="Times New Roman"/>
                <w:b/>
                <w:bCs/>
              </w:rPr>
              <w:t>Threats</w:t>
            </w:r>
          </w:p>
          <w:p w:rsidR="00CB1055" w:rsidRPr="00E93119" w:rsidRDefault="00CB1055" w:rsidP="00C46B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B1055" w:rsidRPr="00E93119" w:rsidTr="00C46BEF">
        <w:trPr>
          <w:trHeight w:val="255"/>
        </w:trPr>
        <w:tc>
          <w:tcPr>
            <w:tcW w:w="5238" w:type="dxa"/>
            <w:shd w:val="clear" w:color="auto" w:fill="auto"/>
            <w:noWrap/>
            <w:hideMark/>
          </w:tcPr>
          <w:p w:rsidR="00CB1055" w:rsidRPr="00E93119" w:rsidRDefault="009F6BEA" w:rsidP="00E931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Intermodal Transportation (Rail)</w:t>
            </w:r>
          </w:p>
        </w:tc>
        <w:tc>
          <w:tcPr>
            <w:tcW w:w="4680" w:type="dxa"/>
            <w:shd w:val="clear" w:color="auto" w:fill="auto"/>
            <w:vAlign w:val="bottom"/>
          </w:tcPr>
          <w:p w:rsidR="00CB1055" w:rsidRPr="00E93119" w:rsidRDefault="009F6BEA" w:rsidP="00E931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Right to Work</w:t>
            </w:r>
          </w:p>
        </w:tc>
      </w:tr>
      <w:tr w:rsidR="00CB1055" w:rsidRPr="00E93119" w:rsidTr="00C46BEF">
        <w:trPr>
          <w:trHeight w:val="255"/>
        </w:trPr>
        <w:tc>
          <w:tcPr>
            <w:tcW w:w="5238" w:type="dxa"/>
            <w:shd w:val="clear" w:color="auto" w:fill="auto"/>
            <w:noWrap/>
            <w:hideMark/>
          </w:tcPr>
          <w:p w:rsidR="00CB1055" w:rsidRPr="00E93119" w:rsidRDefault="009F6BEA" w:rsidP="00E931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Exploiting Highway 70 Access</w:t>
            </w:r>
          </w:p>
        </w:tc>
        <w:tc>
          <w:tcPr>
            <w:tcW w:w="4680" w:type="dxa"/>
            <w:shd w:val="clear" w:color="auto" w:fill="auto"/>
            <w:vAlign w:val="bottom"/>
          </w:tcPr>
          <w:p w:rsidR="00CB1055" w:rsidRPr="00E93119" w:rsidRDefault="009F6BEA" w:rsidP="00E931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P&amp;Z (either too much or too little)</w:t>
            </w:r>
          </w:p>
        </w:tc>
      </w:tr>
      <w:tr w:rsidR="00CB1055" w:rsidRPr="00E93119" w:rsidTr="00C46BEF">
        <w:trPr>
          <w:trHeight w:val="255"/>
        </w:trPr>
        <w:tc>
          <w:tcPr>
            <w:tcW w:w="5238" w:type="dxa"/>
            <w:shd w:val="clear" w:color="auto" w:fill="auto"/>
            <w:noWrap/>
            <w:hideMark/>
          </w:tcPr>
          <w:p w:rsidR="00CB1055" w:rsidRPr="00E93119" w:rsidRDefault="009F6BEA" w:rsidP="00E931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Local fiscally responsible local government</w:t>
            </w:r>
          </w:p>
        </w:tc>
        <w:tc>
          <w:tcPr>
            <w:tcW w:w="4680" w:type="dxa"/>
            <w:shd w:val="clear" w:color="auto" w:fill="auto"/>
            <w:vAlign w:val="bottom"/>
          </w:tcPr>
          <w:p w:rsidR="00CB1055" w:rsidRPr="00E93119" w:rsidRDefault="009F6BEA" w:rsidP="00E931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Lack of infrastructure funding</w:t>
            </w:r>
          </w:p>
        </w:tc>
      </w:tr>
      <w:tr w:rsidR="00CB1055" w:rsidRPr="00E93119" w:rsidTr="00C46BEF">
        <w:trPr>
          <w:trHeight w:val="255"/>
        </w:trPr>
        <w:tc>
          <w:tcPr>
            <w:tcW w:w="5238" w:type="dxa"/>
            <w:shd w:val="clear" w:color="auto" w:fill="auto"/>
            <w:noWrap/>
            <w:hideMark/>
          </w:tcPr>
          <w:p w:rsidR="00CB1055" w:rsidRPr="00E93119" w:rsidRDefault="009F6BEA" w:rsidP="00E931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Incubator for business</w:t>
            </w:r>
          </w:p>
        </w:tc>
        <w:tc>
          <w:tcPr>
            <w:tcW w:w="4680" w:type="dxa"/>
            <w:shd w:val="clear" w:color="auto" w:fill="auto"/>
            <w:vAlign w:val="bottom"/>
          </w:tcPr>
          <w:p w:rsidR="00CB1055" w:rsidRPr="00E93119" w:rsidRDefault="009F6BEA" w:rsidP="00E931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Limited Tax base</w:t>
            </w:r>
          </w:p>
        </w:tc>
      </w:tr>
      <w:tr w:rsidR="00CB1055" w:rsidRPr="00E93119" w:rsidTr="00C46BEF">
        <w:trPr>
          <w:trHeight w:val="255"/>
        </w:trPr>
        <w:tc>
          <w:tcPr>
            <w:tcW w:w="5238" w:type="dxa"/>
            <w:shd w:val="clear" w:color="auto" w:fill="auto"/>
            <w:noWrap/>
            <w:hideMark/>
          </w:tcPr>
          <w:p w:rsidR="00CB1055" w:rsidRPr="00E93119" w:rsidRDefault="009F6BEA" w:rsidP="00E931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Ag Economy</w:t>
            </w:r>
          </w:p>
        </w:tc>
        <w:tc>
          <w:tcPr>
            <w:tcW w:w="4680" w:type="dxa"/>
            <w:shd w:val="clear" w:color="auto" w:fill="auto"/>
            <w:vAlign w:val="bottom"/>
          </w:tcPr>
          <w:p w:rsidR="00CB1055" w:rsidRPr="00E93119" w:rsidRDefault="009F6BEA" w:rsidP="00E931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Comp. w/larger cities that have better retail areas</w:t>
            </w:r>
          </w:p>
        </w:tc>
      </w:tr>
      <w:tr w:rsidR="00785749" w:rsidRPr="00E93119" w:rsidTr="00C46BEF">
        <w:trPr>
          <w:trHeight w:val="255"/>
        </w:trPr>
        <w:tc>
          <w:tcPr>
            <w:tcW w:w="5238" w:type="dxa"/>
            <w:shd w:val="clear" w:color="auto" w:fill="auto"/>
            <w:noWrap/>
            <w:hideMark/>
          </w:tcPr>
          <w:p w:rsidR="00785749" w:rsidRPr="00E93119" w:rsidRDefault="009F6BEA" w:rsidP="00A653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Logistics</w:t>
            </w:r>
          </w:p>
        </w:tc>
        <w:tc>
          <w:tcPr>
            <w:tcW w:w="4680" w:type="dxa"/>
            <w:shd w:val="clear" w:color="auto" w:fill="auto"/>
            <w:vAlign w:val="bottom"/>
          </w:tcPr>
          <w:p w:rsidR="00785749" w:rsidRPr="00E93119" w:rsidRDefault="00785749" w:rsidP="00E931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5749" w:rsidRPr="00E93119" w:rsidTr="00C46BEF">
        <w:trPr>
          <w:trHeight w:val="255"/>
        </w:trPr>
        <w:tc>
          <w:tcPr>
            <w:tcW w:w="5238" w:type="dxa"/>
            <w:shd w:val="clear" w:color="auto" w:fill="auto"/>
            <w:noWrap/>
          </w:tcPr>
          <w:p w:rsidR="00785749" w:rsidRPr="00E93119" w:rsidRDefault="009F6BEA" w:rsidP="00A653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Land availability</w:t>
            </w:r>
          </w:p>
        </w:tc>
        <w:tc>
          <w:tcPr>
            <w:tcW w:w="4680" w:type="dxa"/>
            <w:shd w:val="clear" w:color="auto" w:fill="auto"/>
            <w:vAlign w:val="bottom"/>
          </w:tcPr>
          <w:p w:rsidR="00785749" w:rsidRPr="00E93119" w:rsidRDefault="00785749" w:rsidP="00E931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5749" w:rsidRPr="00E93119" w:rsidTr="00C46BEF">
        <w:trPr>
          <w:trHeight w:val="255"/>
        </w:trPr>
        <w:tc>
          <w:tcPr>
            <w:tcW w:w="5238" w:type="dxa"/>
            <w:shd w:val="clear" w:color="auto" w:fill="auto"/>
            <w:noWrap/>
          </w:tcPr>
          <w:p w:rsidR="00785749" w:rsidRPr="00E93119" w:rsidRDefault="009F6BEA" w:rsidP="00A653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Tax incentives</w:t>
            </w:r>
          </w:p>
        </w:tc>
        <w:tc>
          <w:tcPr>
            <w:tcW w:w="4680" w:type="dxa"/>
            <w:shd w:val="clear" w:color="auto" w:fill="auto"/>
            <w:vAlign w:val="bottom"/>
          </w:tcPr>
          <w:p w:rsidR="00785749" w:rsidRPr="00E93119" w:rsidRDefault="00785749" w:rsidP="00E931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5749" w:rsidRPr="00E93119" w:rsidTr="00C46BEF">
        <w:trPr>
          <w:trHeight w:val="255"/>
        </w:trPr>
        <w:tc>
          <w:tcPr>
            <w:tcW w:w="5238" w:type="dxa"/>
            <w:shd w:val="clear" w:color="auto" w:fill="auto"/>
            <w:noWrap/>
          </w:tcPr>
          <w:p w:rsidR="00785749" w:rsidRPr="00E93119" w:rsidRDefault="00785749" w:rsidP="00F92E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  <w:vAlign w:val="bottom"/>
          </w:tcPr>
          <w:p w:rsidR="00785749" w:rsidRPr="00E93119" w:rsidRDefault="00785749" w:rsidP="00E931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5749" w:rsidRPr="00E93119" w:rsidTr="00C46BEF">
        <w:trPr>
          <w:trHeight w:val="255"/>
        </w:trPr>
        <w:tc>
          <w:tcPr>
            <w:tcW w:w="5238" w:type="dxa"/>
            <w:shd w:val="clear" w:color="auto" w:fill="auto"/>
            <w:noWrap/>
          </w:tcPr>
          <w:p w:rsidR="00785749" w:rsidRPr="00E93119" w:rsidRDefault="00785749" w:rsidP="00A653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  <w:vAlign w:val="bottom"/>
          </w:tcPr>
          <w:p w:rsidR="00785749" w:rsidRPr="00E93119" w:rsidRDefault="00785749" w:rsidP="00E931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5749" w:rsidRPr="00E93119" w:rsidTr="00C46BEF">
        <w:trPr>
          <w:trHeight w:val="255"/>
        </w:trPr>
        <w:tc>
          <w:tcPr>
            <w:tcW w:w="5238" w:type="dxa"/>
            <w:shd w:val="clear" w:color="auto" w:fill="auto"/>
            <w:noWrap/>
          </w:tcPr>
          <w:p w:rsidR="00785749" w:rsidRPr="00E93119" w:rsidRDefault="00785749" w:rsidP="00A653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  <w:vAlign w:val="bottom"/>
          </w:tcPr>
          <w:p w:rsidR="00785749" w:rsidRPr="00E93119" w:rsidRDefault="00785749" w:rsidP="00E931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770E5" w:rsidRDefault="00A770E5"/>
    <w:sectPr w:rsidR="00A770E5" w:rsidSect="00F92E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9FB" w:rsidRDefault="00EC39FB" w:rsidP="00EC39FB">
      <w:pPr>
        <w:spacing w:after="0" w:line="240" w:lineRule="auto"/>
      </w:pPr>
      <w:r>
        <w:separator/>
      </w:r>
    </w:p>
  </w:endnote>
  <w:endnote w:type="continuationSeparator" w:id="0">
    <w:p w:rsidR="00EC39FB" w:rsidRDefault="00EC39FB" w:rsidP="00EC3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9FB" w:rsidRDefault="00EC39F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9FB" w:rsidRDefault="00EC39F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9FB" w:rsidRDefault="00EC39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9FB" w:rsidRDefault="00EC39FB" w:rsidP="00EC39FB">
      <w:pPr>
        <w:spacing w:after="0" w:line="240" w:lineRule="auto"/>
      </w:pPr>
      <w:r>
        <w:separator/>
      </w:r>
    </w:p>
  </w:footnote>
  <w:footnote w:type="continuationSeparator" w:id="0">
    <w:p w:rsidR="00EC39FB" w:rsidRDefault="00EC39FB" w:rsidP="00EC3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9FB" w:rsidRDefault="00EC39F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9FB" w:rsidRPr="00EC39FB" w:rsidRDefault="00EC39FB">
    <w:pPr>
      <w:pStyle w:val="Header"/>
      <w:rPr>
        <w:sz w:val="32"/>
        <w:szCs w:val="32"/>
      </w:rPr>
    </w:pPr>
    <w:r w:rsidRPr="00EC39FB">
      <w:rPr>
        <w:sz w:val="32"/>
        <w:szCs w:val="32"/>
      </w:rPr>
      <w:t xml:space="preserve">Team </w:t>
    </w:r>
    <w:r w:rsidR="00824771">
      <w:rPr>
        <w:sz w:val="32"/>
        <w:szCs w:val="32"/>
      </w:rPr>
      <w:t>B</w:t>
    </w:r>
    <w:r w:rsidRPr="00EC39FB">
      <w:rPr>
        <w:sz w:val="32"/>
        <w:szCs w:val="32"/>
      </w:rPr>
      <w:t xml:space="preserve"> Revised SWOT</w:t>
    </w:r>
  </w:p>
  <w:p w:rsidR="00EC39FB" w:rsidRDefault="00EC39F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9FB" w:rsidRDefault="00EC39F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CFC"/>
    <w:multiLevelType w:val="hybridMultilevel"/>
    <w:tmpl w:val="EE3E5C50"/>
    <w:lvl w:ilvl="0" w:tplc="9562637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94184"/>
    <w:multiLevelType w:val="hybridMultilevel"/>
    <w:tmpl w:val="42287B88"/>
    <w:lvl w:ilvl="0" w:tplc="08087416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0E8F"/>
    <w:rsid w:val="00037D85"/>
    <w:rsid w:val="00061E2F"/>
    <w:rsid w:val="000722A9"/>
    <w:rsid w:val="00156738"/>
    <w:rsid w:val="001970DE"/>
    <w:rsid w:val="001E42ED"/>
    <w:rsid w:val="0027462C"/>
    <w:rsid w:val="002D7217"/>
    <w:rsid w:val="003002B4"/>
    <w:rsid w:val="004C728B"/>
    <w:rsid w:val="00505832"/>
    <w:rsid w:val="005B79BC"/>
    <w:rsid w:val="006B521C"/>
    <w:rsid w:val="00785749"/>
    <w:rsid w:val="00794A50"/>
    <w:rsid w:val="007F2862"/>
    <w:rsid w:val="008022E9"/>
    <w:rsid w:val="00824771"/>
    <w:rsid w:val="00870927"/>
    <w:rsid w:val="00917729"/>
    <w:rsid w:val="00926997"/>
    <w:rsid w:val="00950349"/>
    <w:rsid w:val="00964C6E"/>
    <w:rsid w:val="009D5F6C"/>
    <w:rsid w:val="009F6BEA"/>
    <w:rsid w:val="00A41A8A"/>
    <w:rsid w:val="00A520B2"/>
    <w:rsid w:val="00A653A5"/>
    <w:rsid w:val="00A770E5"/>
    <w:rsid w:val="00AA2686"/>
    <w:rsid w:val="00B14979"/>
    <w:rsid w:val="00B430D2"/>
    <w:rsid w:val="00BB041B"/>
    <w:rsid w:val="00BB4CD1"/>
    <w:rsid w:val="00C46BEF"/>
    <w:rsid w:val="00C7647C"/>
    <w:rsid w:val="00CB1055"/>
    <w:rsid w:val="00D02B6F"/>
    <w:rsid w:val="00D420CB"/>
    <w:rsid w:val="00D60E8F"/>
    <w:rsid w:val="00DA63D3"/>
    <w:rsid w:val="00DE5BAB"/>
    <w:rsid w:val="00E93119"/>
    <w:rsid w:val="00EC39FB"/>
    <w:rsid w:val="00F25834"/>
    <w:rsid w:val="00F92EAC"/>
    <w:rsid w:val="00FA0B94"/>
    <w:rsid w:val="00FC342C"/>
    <w:rsid w:val="00FD036A"/>
    <w:rsid w:val="00FE2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E8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E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3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9FB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EC3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39F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9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BRPC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Krishna Kunapareddy</dc:creator>
  <cp:keywords/>
  <dc:description/>
  <cp:lastModifiedBy>mcunningham</cp:lastModifiedBy>
  <cp:revision>4</cp:revision>
  <cp:lastPrinted>2014-03-19T13:37:00Z</cp:lastPrinted>
  <dcterms:created xsi:type="dcterms:W3CDTF">2014-03-31T13:57:00Z</dcterms:created>
  <dcterms:modified xsi:type="dcterms:W3CDTF">2014-04-01T14:22:00Z</dcterms:modified>
</cp:coreProperties>
</file>